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68D" w:rsidRPr="00B6468D" w:rsidRDefault="00CB0188" w:rsidP="00B6468D">
      <w:pPr>
        <w:spacing w:line="12" w:lineRule="exact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 wp14:anchorId="4EB3C0CA" wp14:editId="60F7E7C3">
            <wp:extent cx="6104890" cy="8407349"/>
            <wp:effectExtent l="0" t="0" r="0" b="0"/>
            <wp:docPr id="1" name="Рисунок 1" descr="E:\Сканированные документы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ированные документы\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40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68D" w:rsidRDefault="00B6468D" w:rsidP="002C2D1E">
      <w:pPr>
        <w:ind w:left="1560"/>
        <w:jc w:val="center"/>
        <w:rPr>
          <w:rFonts w:eastAsia="Times New Roman"/>
          <w:b/>
          <w:bCs/>
          <w:sz w:val="28"/>
          <w:szCs w:val="28"/>
        </w:rPr>
      </w:pPr>
    </w:p>
    <w:p w:rsidR="00B6468D" w:rsidRDefault="00B6468D" w:rsidP="00B6468D">
      <w:pPr>
        <w:ind w:left="142"/>
        <w:jc w:val="center"/>
        <w:rPr>
          <w:rFonts w:eastAsia="Times New Roman"/>
          <w:b/>
          <w:bCs/>
          <w:sz w:val="28"/>
          <w:szCs w:val="28"/>
        </w:rPr>
      </w:pPr>
      <w:r>
        <w:rPr>
          <w:noProof/>
          <w:sz w:val="20"/>
          <w:szCs w:val="20"/>
        </w:rPr>
        <w:drawing>
          <wp:inline distT="0" distB="0" distL="0" distR="0" wp14:anchorId="518ADD7F" wp14:editId="576028E0">
            <wp:extent cx="6484201" cy="2252986"/>
            <wp:effectExtent l="0" t="0" r="0" b="0"/>
            <wp:docPr id="6" name="Рисунок 6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564" cy="225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D1E" w:rsidRPr="003F5D1C" w:rsidRDefault="002C2D1E" w:rsidP="002C2D1E">
      <w:pPr>
        <w:ind w:left="1560"/>
        <w:jc w:val="center"/>
        <w:rPr>
          <w:sz w:val="28"/>
          <w:szCs w:val="28"/>
        </w:rPr>
      </w:pPr>
      <w:r w:rsidRPr="003F5D1C">
        <w:rPr>
          <w:rFonts w:eastAsia="Times New Roman"/>
          <w:b/>
          <w:bCs/>
          <w:sz w:val="28"/>
          <w:szCs w:val="28"/>
        </w:rPr>
        <w:t>Положение об антикоррупционной комиссии</w:t>
      </w:r>
    </w:p>
    <w:p w:rsidR="002C2D1E" w:rsidRDefault="002C2D1E" w:rsidP="002C2D1E">
      <w:pPr>
        <w:spacing w:line="12" w:lineRule="exact"/>
        <w:rPr>
          <w:sz w:val="24"/>
          <w:szCs w:val="24"/>
        </w:rPr>
      </w:pPr>
    </w:p>
    <w:p w:rsidR="002C2D1E" w:rsidRDefault="002C2D1E" w:rsidP="002C2D1E">
      <w:pPr>
        <w:spacing w:line="278" w:lineRule="exact"/>
        <w:rPr>
          <w:sz w:val="24"/>
          <w:szCs w:val="24"/>
        </w:rPr>
      </w:pPr>
    </w:p>
    <w:p w:rsidR="002C2D1E" w:rsidRDefault="002C2D1E" w:rsidP="002C2D1E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Общие положения</w:t>
      </w:r>
    </w:p>
    <w:p w:rsidR="002C2D1E" w:rsidRDefault="002C2D1E" w:rsidP="002C2D1E">
      <w:pPr>
        <w:spacing w:line="7" w:lineRule="exact"/>
        <w:rPr>
          <w:sz w:val="24"/>
          <w:szCs w:val="24"/>
        </w:rPr>
      </w:pPr>
    </w:p>
    <w:p w:rsidR="002C2D1E" w:rsidRDefault="002C2D1E" w:rsidP="002C2D1E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Правовую основу деятельности Комиссии составляют Конституция РФ, федеральные конституционные законы, федеральные законы, указы Президента РФ и иные нормативные правовые акты РФ, Конституция РТ, законы РТ, указы Президента Республики Татарстан и иные нормативные акты РТ, а также настоящее Положение.</w:t>
      </w:r>
    </w:p>
    <w:p w:rsidR="002C2D1E" w:rsidRDefault="002C2D1E" w:rsidP="002C2D1E">
      <w:pPr>
        <w:spacing w:line="14" w:lineRule="exact"/>
        <w:rPr>
          <w:sz w:val="24"/>
          <w:szCs w:val="24"/>
        </w:rPr>
      </w:pPr>
    </w:p>
    <w:p w:rsidR="002C2D1E" w:rsidRDefault="002C2D1E" w:rsidP="002C2D1E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Состав комиссии утверждается директором муниципального бюджетного общеобразовательного учреждения «</w:t>
      </w:r>
      <w:r>
        <w:t>Старо-Абдуловская средняя</w:t>
      </w:r>
      <w:r w:rsidRPr="00E651AE">
        <w:t xml:space="preserve"> общеобразовательная школа</w:t>
      </w:r>
      <w:r>
        <w:rPr>
          <w:rFonts w:eastAsia="Times New Roman"/>
          <w:sz w:val="24"/>
          <w:szCs w:val="24"/>
        </w:rPr>
        <w:t>» Тукаевского муниципального района  Республики Татарстан (далее школа).</w:t>
      </w:r>
    </w:p>
    <w:p w:rsidR="002C2D1E" w:rsidRDefault="002C2D1E" w:rsidP="002C2D1E">
      <w:pPr>
        <w:spacing w:line="2" w:lineRule="exact"/>
        <w:rPr>
          <w:sz w:val="24"/>
          <w:szCs w:val="24"/>
        </w:rPr>
      </w:pPr>
    </w:p>
    <w:p w:rsidR="002C2D1E" w:rsidRDefault="002C2D1E" w:rsidP="002C2D1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Председателем Комиссии является директор школы.</w:t>
      </w:r>
    </w:p>
    <w:p w:rsidR="002C2D1E" w:rsidRDefault="002C2D1E" w:rsidP="002C2D1E">
      <w:pPr>
        <w:spacing w:line="5" w:lineRule="exact"/>
        <w:rPr>
          <w:sz w:val="24"/>
          <w:szCs w:val="24"/>
        </w:rPr>
      </w:pPr>
    </w:p>
    <w:p w:rsidR="002C2D1E" w:rsidRDefault="002C2D1E" w:rsidP="002C2D1E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Основные задачи и функции Комиссии</w:t>
      </w:r>
    </w:p>
    <w:p w:rsidR="002C2D1E" w:rsidRDefault="002C2D1E" w:rsidP="002C2D1E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Основными задачами Комиссии являются:</w:t>
      </w:r>
    </w:p>
    <w:p w:rsidR="002C2D1E" w:rsidRDefault="002C2D1E" w:rsidP="002C2D1E">
      <w:pPr>
        <w:spacing w:line="13" w:lineRule="exact"/>
        <w:rPr>
          <w:sz w:val="24"/>
          <w:szCs w:val="24"/>
        </w:rPr>
      </w:pPr>
    </w:p>
    <w:p w:rsidR="002C2D1E" w:rsidRDefault="002C2D1E" w:rsidP="002C2D1E">
      <w:pPr>
        <w:numPr>
          <w:ilvl w:val="0"/>
          <w:numId w:val="1"/>
        </w:numPr>
        <w:tabs>
          <w:tab w:val="left" w:pos="1002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подготовке предложений по совершенствованию нормативно-правовых актов школы в области противодействия коррупции, а также предложений, направленных на устранение причин и условий, порождающих коррупцию;</w:t>
      </w:r>
    </w:p>
    <w:p w:rsidR="002C2D1E" w:rsidRDefault="002C2D1E" w:rsidP="002C2D1E">
      <w:pPr>
        <w:spacing w:line="13" w:lineRule="exact"/>
        <w:rPr>
          <w:rFonts w:eastAsia="Times New Roman"/>
          <w:sz w:val="24"/>
          <w:szCs w:val="24"/>
        </w:rPr>
      </w:pPr>
    </w:p>
    <w:p w:rsidR="002C2D1E" w:rsidRDefault="002C2D1E" w:rsidP="002C2D1E">
      <w:pPr>
        <w:numPr>
          <w:ilvl w:val="0"/>
          <w:numId w:val="1"/>
        </w:numPr>
        <w:tabs>
          <w:tab w:val="left" w:pos="1095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предложений по координации деятельности школы в процессе реализации принятия решений в области противодействия коррупции.</w:t>
      </w:r>
    </w:p>
    <w:p w:rsidR="002C2D1E" w:rsidRDefault="002C2D1E" w:rsidP="002C2D1E">
      <w:pPr>
        <w:spacing w:line="2" w:lineRule="exact"/>
        <w:rPr>
          <w:rFonts w:eastAsia="Times New Roman"/>
          <w:sz w:val="24"/>
          <w:szCs w:val="24"/>
        </w:rPr>
      </w:pPr>
    </w:p>
    <w:p w:rsidR="002C2D1E" w:rsidRDefault="002C2D1E" w:rsidP="002C2D1E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 Основными функциями Комиссии являются:</w:t>
      </w:r>
    </w:p>
    <w:p w:rsidR="002C2D1E" w:rsidRDefault="002C2D1E" w:rsidP="002C2D1E">
      <w:pPr>
        <w:spacing w:line="12" w:lineRule="exact"/>
        <w:rPr>
          <w:rFonts w:eastAsia="Times New Roman"/>
          <w:sz w:val="24"/>
          <w:szCs w:val="24"/>
        </w:rPr>
      </w:pPr>
    </w:p>
    <w:p w:rsidR="002C2D1E" w:rsidRDefault="002C2D1E" w:rsidP="002C2D1E">
      <w:pPr>
        <w:numPr>
          <w:ilvl w:val="0"/>
          <w:numId w:val="1"/>
        </w:numPr>
        <w:tabs>
          <w:tab w:val="left" w:pos="1011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разработке и реализации антикоррупционных мероприятий, оценка их эффективности, осуществление контроля за ходом реализации;</w:t>
      </w:r>
    </w:p>
    <w:p w:rsidR="002C2D1E" w:rsidRDefault="002C2D1E" w:rsidP="002C2D1E">
      <w:pPr>
        <w:spacing w:line="13" w:lineRule="exact"/>
        <w:rPr>
          <w:rFonts w:eastAsia="Times New Roman"/>
          <w:sz w:val="24"/>
          <w:szCs w:val="24"/>
        </w:rPr>
      </w:pPr>
    </w:p>
    <w:p w:rsidR="002C2D1E" w:rsidRDefault="002C2D1E" w:rsidP="002C2D1E">
      <w:pPr>
        <w:numPr>
          <w:ilvl w:val="0"/>
          <w:numId w:val="1"/>
        </w:numPr>
        <w:tabs>
          <w:tab w:val="left" w:pos="1134"/>
        </w:tabs>
        <w:spacing w:line="233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рассмотрение проектов нормативных правовых актов школы в области противодействия коррупции;</w:t>
      </w:r>
    </w:p>
    <w:p w:rsidR="002C2D1E" w:rsidRDefault="002C2D1E" w:rsidP="002C2D1E">
      <w:pPr>
        <w:spacing w:line="13" w:lineRule="exact"/>
        <w:rPr>
          <w:rFonts w:eastAsia="Times New Roman"/>
          <w:sz w:val="24"/>
          <w:szCs w:val="24"/>
        </w:rPr>
      </w:pPr>
    </w:p>
    <w:p w:rsidR="002C2D1E" w:rsidRDefault="002C2D1E" w:rsidP="002C2D1E">
      <w:pPr>
        <w:numPr>
          <w:ilvl w:val="0"/>
          <w:numId w:val="1"/>
        </w:numPr>
        <w:tabs>
          <w:tab w:val="left" w:pos="1030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осуществление контроля за реализацией школой принятых решений в области противодействия коррупции;</w:t>
      </w:r>
    </w:p>
    <w:p w:rsidR="002C2D1E" w:rsidRDefault="002C2D1E" w:rsidP="002C2D1E">
      <w:pPr>
        <w:spacing w:line="1" w:lineRule="exact"/>
        <w:rPr>
          <w:rFonts w:eastAsia="Times New Roman"/>
          <w:sz w:val="24"/>
          <w:szCs w:val="24"/>
        </w:rPr>
      </w:pPr>
    </w:p>
    <w:p w:rsidR="002C2D1E" w:rsidRDefault="002C2D1E" w:rsidP="002C2D1E">
      <w:pPr>
        <w:numPr>
          <w:ilvl w:val="0"/>
          <w:numId w:val="1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организации антикоррупционной пропаганды;</w:t>
      </w:r>
    </w:p>
    <w:p w:rsidR="002C2D1E" w:rsidRDefault="002C2D1E" w:rsidP="002C2D1E">
      <w:pPr>
        <w:spacing w:line="12" w:lineRule="exact"/>
        <w:rPr>
          <w:rFonts w:eastAsia="Times New Roman"/>
          <w:sz w:val="24"/>
          <w:szCs w:val="24"/>
        </w:rPr>
      </w:pPr>
    </w:p>
    <w:p w:rsidR="002C2D1E" w:rsidRDefault="002C2D1E" w:rsidP="002C2D1E">
      <w:pPr>
        <w:numPr>
          <w:ilvl w:val="0"/>
          <w:numId w:val="1"/>
        </w:numPr>
        <w:tabs>
          <w:tab w:val="left" w:pos="108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в установленном порядке предложений по вопросам борьбы с коррупцией в муниципальные и республиканские органы государственной власти;</w:t>
      </w:r>
    </w:p>
    <w:p w:rsidR="002C2D1E" w:rsidRDefault="002C2D1E" w:rsidP="002C2D1E">
      <w:pPr>
        <w:spacing w:line="1" w:lineRule="exact"/>
        <w:rPr>
          <w:rFonts w:eastAsia="Times New Roman"/>
          <w:sz w:val="24"/>
          <w:szCs w:val="24"/>
        </w:rPr>
      </w:pPr>
    </w:p>
    <w:p w:rsidR="002C2D1E" w:rsidRDefault="002C2D1E" w:rsidP="002C2D1E">
      <w:pPr>
        <w:numPr>
          <w:ilvl w:val="1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взаимодействие с общественными объединениями.</w:t>
      </w:r>
    </w:p>
    <w:p w:rsidR="002C2D1E" w:rsidRDefault="002C2D1E" w:rsidP="002C2D1E">
      <w:pPr>
        <w:spacing w:line="5" w:lineRule="exact"/>
        <w:rPr>
          <w:sz w:val="24"/>
          <w:szCs w:val="24"/>
        </w:rPr>
      </w:pPr>
    </w:p>
    <w:p w:rsidR="002C2D1E" w:rsidRDefault="002C2D1E" w:rsidP="002C2D1E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Полномочия Комиссии</w:t>
      </w:r>
    </w:p>
    <w:p w:rsidR="002C2D1E" w:rsidRDefault="002C2D1E" w:rsidP="002C2D1E">
      <w:pPr>
        <w:spacing w:line="236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Для осуществления своих задач и функций Комиссия имеет право:</w:t>
      </w:r>
    </w:p>
    <w:p w:rsidR="002C2D1E" w:rsidRDefault="002C2D1E" w:rsidP="002C2D1E">
      <w:pPr>
        <w:spacing w:line="13" w:lineRule="exact"/>
        <w:rPr>
          <w:sz w:val="24"/>
          <w:szCs w:val="24"/>
        </w:rPr>
      </w:pPr>
    </w:p>
    <w:p w:rsidR="002C2D1E" w:rsidRDefault="002C2D1E" w:rsidP="002C2D1E">
      <w:pPr>
        <w:numPr>
          <w:ilvl w:val="0"/>
          <w:numId w:val="2"/>
        </w:numPr>
        <w:tabs>
          <w:tab w:val="left" w:pos="1042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в пределах своей компетенции решения, касающиеся организации, координации, совершенствования и оценки эффективности деятельности школы по противодействию коррупции, а также осуществлять контроль за исполнением этих решений;</w:t>
      </w:r>
    </w:p>
    <w:p w:rsidR="002C2D1E" w:rsidRDefault="002C2D1E" w:rsidP="002C2D1E">
      <w:pPr>
        <w:spacing w:line="1" w:lineRule="exact"/>
        <w:rPr>
          <w:rFonts w:eastAsia="Times New Roman"/>
          <w:sz w:val="24"/>
          <w:szCs w:val="24"/>
        </w:rPr>
      </w:pPr>
    </w:p>
    <w:p w:rsidR="002C2D1E" w:rsidRDefault="002C2D1E" w:rsidP="002C2D1E">
      <w:pPr>
        <w:numPr>
          <w:ilvl w:val="0"/>
          <w:numId w:val="2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заслушивать на своих заседаниях директора школы и членов комиссии</w:t>
      </w:r>
    </w:p>
    <w:p w:rsidR="002C2D1E" w:rsidRDefault="002C2D1E" w:rsidP="002C2D1E">
      <w:pPr>
        <w:spacing w:line="12" w:lineRule="exact"/>
        <w:rPr>
          <w:rFonts w:eastAsia="Times New Roman"/>
          <w:sz w:val="24"/>
          <w:szCs w:val="24"/>
        </w:rPr>
      </w:pPr>
    </w:p>
    <w:p w:rsidR="002C2D1E" w:rsidRDefault="002C2D1E" w:rsidP="002C2D1E">
      <w:pPr>
        <w:numPr>
          <w:ilvl w:val="0"/>
          <w:numId w:val="2"/>
        </w:numPr>
        <w:tabs>
          <w:tab w:val="left" w:pos="1042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запрашивать и получать в установленном порядке необходимые материалы и информацию от руководителей общеобразовательных учреждений.</w:t>
      </w:r>
    </w:p>
    <w:p w:rsidR="002C2D1E" w:rsidRPr="004667DD" w:rsidRDefault="002C2D1E" w:rsidP="002C2D1E">
      <w:pPr>
        <w:numPr>
          <w:ilvl w:val="1"/>
          <w:numId w:val="3"/>
        </w:numPr>
        <w:tabs>
          <w:tab w:val="left" w:pos="1023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привлекать для участия в работе Комиссии по согласованию – представителей общественных объединений и организаций, должностных лиц и специалистов органов местного самоуправления</w:t>
      </w:r>
    </w:p>
    <w:p w:rsidR="002C2D1E" w:rsidRDefault="002C2D1E" w:rsidP="002C2D1E">
      <w:pPr>
        <w:spacing w:line="6" w:lineRule="exact"/>
        <w:rPr>
          <w:rFonts w:eastAsia="Times New Roman"/>
          <w:sz w:val="24"/>
          <w:szCs w:val="24"/>
        </w:rPr>
      </w:pPr>
    </w:p>
    <w:p w:rsidR="002C2D1E" w:rsidRDefault="002C2D1E" w:rsidP="002C2D1E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4. Порядок работы Комиссии</w:t>
      </w:r>
    </w:p>
    <w:p w:rsidR="002C2D1E" w:rsidRDefault="002C2D1E" w:rsidP="002C2D1E">
      <w:pPr>
        <w:spacing w:line="235" w:lineRule="auto"/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4.1. Работой Комиссии руководит Председатель Комиссии.</w:t>
      </w:r>
    </w:p>
    <w:p w:rsidR="002C2D1E" w:rsidRDefault="002C2D1E" w:rsidP="002C2D1E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 Заседания Комиссии проводятся по мере необходимости, но не реже одного раза</w:t>
      </w:r>
    </w:p>
    <w:p w:rsidR="002C2D1E" w:rsidRDefault="002C2D1E" w:rsidP="002C2D1E">
      <w:pPr>
        <w:spacing w:line="12" w:lineRule="exact"/>
        <w:rPr>
          <w:rFonts w:eastAsia="Times New Roman"/>
          <w:sz w:val="24"/>
          <w:szCs w:val="24"/>
        </w:rPr>
      </w:pPr>
    </w:p>
    <w:p w:rsidR="00771F74" w:rsidRDefault="00CB0188" w:rsidP="00CB0188">
      <w:pPr>
        <w:tabs>
          <w:tab w:val="left" w:pos="543"/>
        </w:tabs>
        <w:spacing w:line="234" w:lineRule="auto"/>
        <w:rPr>
          <w:rFonts w:eastAsia="Times New Roman"/>
          <w:sz w:val="24"/>
          <w:szCs w:val="24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 xml:space="preserve">в </w:t>
      </w:r>
      <w:r w:rsidR="004667DD">
        <w:rPr>
          <w:rFonts w:eastAsia="Times New Roman"/>
          <w:sz w:val="24"/>
          <w:szCs w:val="24"/>
        </w:rPr>
        <w:t>полгода. По решению Председателя Комиссии могут проводиться внеочередные заседания Комиссии.</w:t>
      </w:r>
    </w:p>
    <w:p w:rsidR="00771F74" w:rsidRDefault="00771F74">
      <w:pPr>
        <w:spacing w:line="13" w:lineRule="exact"/>
        <w:rPr>
          <w:rFonts w:eastAsia="Times New Roman"/>
          <w:sz w:val="24"/>
          <w:szCs w:val="24"/>
        </w:rPr>
      </w:pPr>
    </w:p>
    <w:p w:rsidR="00771F74" w:rsidRDefault="004667DD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Повестка дня и порядок рассмотрения вопросов на заседаниях Комиссии утверждаются Председателем Комиссии.</w:t>
      </w:r>
    </w:p>
    <w:p w:rsidR="00771F74" w:rsidRDefault="00771F74">
      <w:pPr>
        <w:spacing w:line="13" w:lineRule="exact"/>
        <w:rPr>
          <w:rFonts w:eastAsia="Times New Roman"/>
          <w:sz w:val="24"/>
          <w:szCs w:val="24"/>
        </w:rPr>
      </w:pPr>
    </w:p>
    <w:p w:rsidR="00771F74" w:rsidRDefault="004667DD">
      <w:pPr>
        <w:spacing w:line="234" w:lineRule="auto"/>
        <w:ind w:left="260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 Заседания Комиссии ведет Председатель Комиссии, а в его отсутствии по его поручению заместитель Председателя Комиссии.</w:t>
      </w:r>
    </w:p>
    <w:p w:rsidR="00771F74" w:rsidRDefault="00771F74">
      <w:pPr>
        <w:spacing w:line="13" w:lineRule="exact"/>
        <w:rPr>
          <w:rFonts w:eastAsia="Times New Roman"/>
          <w:sz w:val="24"/>
          <w:szCs w:val="24"/>
        </w:rPr>
      </w:pPr>
    </w:p>
    <w:p w:rsidR="00771F74" w:rsidRDefault="004667DD">
      <w:pPr>
        <w:spacing w:line="234" w:lineRule="auto"/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4.4. Присутствие на заседаниях Комиссии членов Комиссии обязательно. Делегирование членом Комиссии своих полномочий в Комиссии иным</w:t>
      </w:r>
    </w:p>
    <w:p w:rsidR="00771F74" w:rsidRDefault="00771F74">
      <w:pPr>
        <w:spacing w:line="13" w:lineRule="exact"/>
        <w:rPr>
          <w:rFonts w:eastAsia="Times New Roman"/>
          <w:sz w:val="24"/>
          <w:szCs w:val="24"/>
        </w:rPr>
      </w:pPr>
    </w:p>
    <w:p w:rsidR="00771F74" w:rsidRDefault="004667DD">
      <w:pPr>
        <w:spacing w:line="236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771F74" w:rsidRDefault="00771F74">
      <w:pPr>
        <w:spacing w:line="14" w:lineRule="exact"/>
        <w:rPr>
          <w:rFonts w:eastAsia="Times New Roman"/>
          <w:sz w:val="24"/>
          <w:szCs w:val="24"/>
        </w:rPr>
      </w:pPr>
    </w:p>
    <w:p w:rsidR="00771F74" w:rsidRDefault="004667DD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771F74" w:rsidRDefault="00771F74">
      <w:pPr>
        <w:spacing w:line="13" w:lineRule="exact"/>
        <w:rPr>
          <w:rFonts w:eastAsia="Times New Roman"/>
          <w:sz w:val="24"/>
          <w:szCs w:val="24"/>
        </w:rPr>
      </w:pPr>
    </w:p>
    <w:p w:rsidR="00771F74" w:rsidRDefault="004667DD">
      <w:pPr>
        <w:spacing w:line="234" w:lineRule="auto"/>
        <w:ind w:left="260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Заседание Комиссии считается правомочным, если на нем присутствует более половины ее членов.</w:t>
      </w:r>
    </w:p>
    <w:p w:rsidR="00771F74" w:rsidRDefault="00771F74">
      <w:pPr>
        <w:spacing w:line="13" w:lineRule="exact"/>
        <w:rPr>
          <w:rFonts w:eastAsia="Times New Roman"/>
          <w:sz w:val="24"/>
          <w:szCs w:val="24"/>
        </w:rPr>
      </w:pPr>
    </w:p>
    <w:p w:rsidR="00771F74" w:rsidRDefault="004667DD">
      <w:pPr>
        <w:spacing w:line="234" w:lineRule="auto"/>
        <w:ind w:left="260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зависимости от рассматриваемых вопросов к участию в заседаниях Комиссии могут привлекаться иные лица.</w:t>
      </w:r>
    </w:p>
    <w:p w:rsidR="00771F74" w:rsidRDefault="00771F74">
      <w:pPr>
        <w:spacing w:line="1" w:lineRule="exact"/>
        <w:rPr>
          <w:rFonts w:eastAsia="Times New Roman"/>
          <w:sz w:val="24"/>
          <w:szCs w:val="24"/>
        </w:rPr>
      </w:pPr>
    </w:p>
    <w:p w:rsidR="00771F74" w:rsidRDefault="004667DD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4.5.  Решения  Комиссии  принимаются  на  его  заседании  простым  большинством</w:t>
      </w:r>
    </w:p>
    <w:p w:rsidR="00771F74" w:rsidRDefault="00771F74">
      <w:pPr>
        <w:spacing w:line="12" w:lineRule="exact"/>
        <w:rPr>
          <w:rFonts w:eastAsia="Times New Roman"/>
          <w:sz w:val="24"/>
          <w:szCs w:val="24"/>
        </w:rPr>
      </w:pPr>
    </w:p>
    <w:p w:rsidR="00771F74" w:rsidRPr="004667DD" w:rsidRDefault="004667DD" w:rsidP="004667D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голосов от общего числа присутствующих на заседании членов Комиссии и вступают в</w:t>
      </w:r>
    </w:p>
    <w:p w:rsidR="00771F74" w:rsidRDefault="004667DD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силу после утверждения Председателем Комиссии. Члены Комиссии обладают равными правами при принятии решений.</w:t>
      </w:r>
    </w:p>
    <w:p w:rsidR="00B6468D" w:rsidRDefault="00B6468D">
      <w:pPr>
        <w:spacing w:line="234" w:lineRule="auto"/>
        <w:ind w:left="260"/>
        <w:jc w:val="both"/>
        <w:rPr>
          <w:sz w:val="20"/>
          <w:szCs w:val="20"/>
        </w:rPr>
      </w:pPr>
    </w:p>
    <w:sectPr w:rsidR="00B6468D" w:rsidSect="00CB0188">
      <w:footerReference w:type="default" r:id="rId10"/>
      <w:pgSz w:w="11900" w:h="16838"/>
      <w:pgMar w:top="426" w:right="276" w:bottom="851" w:left="1440" w:header="0" w:footer="742" w:gutter="0"/>
      <w:cols w:space="720" w:equalWidth="0">
        <w:col w:w="1018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976" w:rsidRDefault="00125976" w:rsidP="003F5D1C">
      <w:r>
        <w:separator/>
      </w:r>
    </w:p>
  </w:endnote>
  <w:endnote w:type="continuationSeparator" w:id="0">
    <w:p w:rsidR="00125976" w:rsidRDefault="00125976" w:rsidP="003F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5718657"/>
      <w:docPartObj>
        <w:docPartGallery w:val="Page Numbers (Bottom of Page)"/>
        <w:docPartUnique/>
      </w:docPartObj>
    </w:sdtPr>
    <w:sdtEndPr/>
    <w:sdtContent>
      <w:p w:rsidR="003F5D1C" w:rsidRDefault="003F5D1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68D">
          <w:rPr>
            <w:noProof/>
          </w:rPr>
          <w:t>1</w:t>
        </w:r>
        <w:r>
          <w:fldChar w:fldCharType="end"/>
        </w:r>
      </w:p>
    </w:sdtContent>
  </w:sdt>
  <w:p w:rsidR="003F5D1C" w:rsidRDefault="003F5D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976" w:rsidRDefault="00125976" w:rsidP="003F5D1C">
      <w:r>
        <w:separator/>
      </w:r>
    </w:p>
  </w:footnote>
  <w:footnote w:type="continuationSeparator" w:id="0">
    <w:p w:rsidR="00125976" w:rsidRDefault="00125976" w:rsidP="003F5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AC1E9AEE"/>
    <w:lvl w:ilvl="0" w:tplc="346A3762">
      <w:start w:val="1"/>
      <w:numFmt w:val="bullet"/>
      <w:lvlText w:val="в"/>
      <w:lvlJc w:val="left"/>
    </w:lvl>
    <w:lvl w:ilvl="1" w:tplc="032E359C">
      <w:start w:val="1"/>
      <w:numFmt w:val="bullet"/>
      <w:lvlText w:val="-"/>
      <w:lvlJc w:val="left"/>
    </w:lvl>
    <w:lvl w:ilvl="2" w:tplc="0E40F10C">
      <w:numFmt w:val="decimal"/>
      <w:lvlText w:val=""/>
      <w:lvlJc w:val="left"/>
    </w:lvl>
    <w:lvl w:ilvl="3" w:tplc="1482263E">
      <w:numFmt w:val="decimal"/>
      <w:lvlText w:val=""/>
      <w:lvlJc w:val="left"/>
    </w:lvl>
    <w:lvl w:ilvl="4" w:tplc="6B68E514">
      <w:numFmt w:val="decimal"/>
      <w:lvlText w:val=""/>
      <w:lvlJc w:val="left"/>
    </w:lvl>
    <w:lvl w:ilvl="5" w:tplc="E2067AB6">
      <w:numFmt w:val="decimal"/>
      <w:lvlText w:val=""/>
      <w:lvlJc w:val="left"/>
    </w:lvl>
    <w:lvl w:ilvl="6" w:tplc="FFB66C74">
      <w:numFmt w:val="decimal"/>
      <w:lvlText w:val=""/>
      <w:lvlJc w:val="left"/>
    </w:lvl>
    <w:lvl w:ilvl="7" w:tplc="09905090">
      <w:numFmt w:val="decimal"/>
      <w:lvlText w:val=""/>
      <w:lvlJc w:val="left"/>
    </w:lvl>
    <w:lvl w:ilvl="8" w:tplc="125CA88A">
      <w:numFmt w:val="decimal"/>
      <w:lvlText w:val=""/>
      <w:lvlJc w:val="left"/>
    </w:lvl>
  </w:abstractNum>
  <w:abstractNum w:abstractNumId="1">
    <w:nsid w:val="00004AE1"/>
    <w:multiLevelType w:val="hybridMultilevel"/>
    <w:tmpl w:val="E9DC491E"/>
    <w:lvl w:ilvl="0" w:tplc="58B6AFD4">
      <w:start w:val="1"/>
      <w:numFmt w:val="bullet"/>
      <w:lvlText w:val="-"/>
      <w:lvlJc w:val="left"/>
    </w:lvl>
    <w:lvl w:ilvl="1" w:tplc="D1F4F64A">
      <w:numFmt w:val="decimal"/>
      <w:lvlText w:val=""/>
      <w:lvlJc w:val="left"/>
    </w:lvl>
    <w:lvl w:ilvl="2" w:tplc="21C61B72">
      <w:numFmt w:val="decimal"/>
      <w:lvlText w:val=""/>
      <w:lvlJc w:val="left"/>
    </w:lvl>
    <w:lvl w:ilvl="3" w:tplc="40824880">
      <w:numFmt w:val="decimal"/>
      <w:lvlText w:val=""/>
      <w:lvlJc w:val="left"/>
    </w:lvl>
    <w:lvl w:ilvl="4" w:tplc="ED624DB6">
      <w:numFmt w:val="decimal"/>
      <w:lvlText w:val=""/>
      <w:lvlJc w:val="left"/>
    </w:lvl>
    <w:lvl w:ilvl="5" w:tplc="C81A4A68">
      <w:numFmt w:val="decimal"/>
      <w:lvlText w:val=""/>
      <w:lvlJc w:val="left"/>
    </w:lvl>
    <w:lvl w:ilvl="6" w:tplc="FA30CA8A">
      <w:numFmt w:val="decimal"/>
      <w:lvlText w:val=""/>
      <w:lvlJc w:val="left"/>
    </w:lvl>
    <w:lvl w:ilvl="7" w:tplc="83F82738">
      <w:numFmt w:val="decimal"/>
      <w:lvlText w:val=""/>
      <w:lvlJc w:val="left"/>
    </w:lvl>
    <w:lvl w:ilvl="8" w:tplc="FC7CBB5E">
      <w:numFmt w:val="decimal"/>
      <w:lvlText w:val=""/>
      <w:lvlJc w:val="left"/>
    </w:lvl>
  </w:abstractNum>
  <w:abstractNum w:abstractNumId="2">
    <w:nsid w:val="00006784"/>
    <w:multiLevelType w:val="hybridMultilevel"/>
    <w:tmpl w:val="C9C4E706"/>
    <w:lvl w:ilvl="0" w:tplc="7C44D004">
      <w:start w:val="1"/>
      <w:numFmt w:val="bullet"/>
      <w:lvlText w:val="-"/>
      <w:lvlJc w:val="left"/>
    </w:lvl>
    <w:lvl w:ilvl="1" w:tplc="BC905D06">
      <w:start w:val="1"/>
      <w:numFmt w:val="bullet"/>
      <w:lvlText w:val="-"/>
      <w:lvlJc w:val="left"/>
    </w:lvl>
    <w:lvl w:ilvl="2" w:tplc="2C423A2C">
      <w:numFmt w:val="decimal"/>
      <w:lvlText w:val=""/>
      <w:lvlJc w:val="left"/>
    </w:lvl>
    <w:lvl w:ilvl="3" w:tplc="1A44221E">
      <w:numFmt w:val="decimal"/>
      <w:lvlText w:val=""/>
      <w:lvlJc w:val="left"/>
    </w:lvl>
    <w:lvl w:ilvl="4" w:tplc="5052D530">
      <w:numFmt w:val="decimal"/>
      <w:lvlText w:val=""/>
      <w:lvlJc w:val="left"/>
    </w:lvl>
    <w:lvl w:ilvl="5" w:tplc="1F648ECA">
      <w:numFmt w:val="decimal"/>
      <w:lvlText w:val=""/>
      <w:lvlJc w:val="left"/>
    </w:lvl>
    <w:lvl w:ilvl="6" w:tplc="604CDA4C">
      <w:numFmt w:val="decimal"/>
      <w:lvlText w:val=""/>
      <w:lvlJc w:val="left"/>
    </w:lvl>
    <w:lvl w:ilvl="7" w:tplc="29A29D04">
      <w:numFmt w:val="decimal"/>
      <w:lvlText w:val=""/>
      <w:lvlJc w:val="left"/>
    </w:lvl>
    <w:lvl w:ilvl="8" w:tplc="119841B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74"/>
    <w:rsid w:val="00125976"/>
    <w:rsid w:val="002C2D1E"/>
    <w:rsid w:val="003F5D1C"/>
    <w:rsid w:val="004667DD"/>
    <w:rsid w:val="00771F74"/>
    <w:rsid w:val="00B6468D"/>
    <w:rsid w:val="00CB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F5D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F5D1C"/>
  </w:style>
  <w:style w:type="paragraph" w:styleId="a6">
    <w:name w:val="footer"/>
    <w:basedOn w:val="a"/>
    <w:link w:val="a7"/>
    <w:uiPriority w:val="99"/>
    <w:unhideWhenUsed/>
    <w:rsid w:val="003F5D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5D1C"/>
  </w:style>
  <w:style w:type="paragraph" w:styleId="a8">
    <w:name w:val="Balloon Text"/>
    <w:basedOn w:val="a"/>
    <w:link w:val="a9"/>
    <w:uiPriority w:val="99"/>
    <w:semiHidden/>
    <w:unhideWhenUsed/>
    <w:rsid w:val="00CB01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0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F5D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F5D1C"/>
  </w:style>
  <w:style w:type="paragraph" w:styleId="a6">
    <w:name w:val="footer"/>
    <w:basedOn w:val="a"/>
    <w:link w:val="a7"/>
    <w:uiPriority w:val="99"/>
    <w:unhideWhenUsed/>
    <w:rsid w:val="003F5D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5D1C"/>
  </w:style>
  <w:style w:type="paragraph" w:styleId="a8">
    <w:name w:val="Balloon Text"/>
    <w:basedOn w:val="a"/>
    <w:link w:val="a9"/>
    <w:uiPriority w:val="99"/>
    <w:semiHidden/>
    <w:unhideWhenUsed/>
    <w:rsid w:val="00CB01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0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6</cp:revision>
  <cp:lastPrinted>2019-07-19T19:09:00Z</cp:lastPrinted>
  <dcterms:created xsi:type="dcterms:W3CDTF">2019-07-19T19:09:00Z</dcterms:created>
  <dcterms:modified xsi:type="dcterms:W3CDTF">2020-04-17T15:02:00Z</dcterms:modified>
</cp:coreProperties>
</file>